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1874"/>
        <w:gridCol w:w="791"/>
        <w:gridCol w:w="1410"/>
        <w:gridCol w:w="1426"/>
        <w:gridCol w:w="4144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>
          <w:trHeight w:val="2052" w:hRule="atLeast"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Фізична культура</w:t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3-А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bookmarkStart w:id="0" w:name="__DdeLink__13_3919970579"/>
            <w:bookmarkEnd w:id="0"/>
            <w:r>
              <w:rPr>
                <w:rFonts w:ascii="Times New Roman" w:hAnsi="Times New Roman"/>
                <w:lang w:val="uk-UA"/>
              </w:rPr>
              <w:t>07.04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08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ранкової гімнастики </w:t>
            </w:r>
            <w:r>
              <w:rPr>
                <w:rFonts w:ascii="Times New Roman" w:hAnsi="Times New Roman"/>
                <w:lang w:val="uk-UA"/>
              </w:rPr>
              <w:t>із попередніх завдань, або самостійна розминка</w:t>
            </w:r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(прес) — </w:t>
            </w: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р; дівчата 1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р (з колін) + присідання — 20р + “планка” —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0с + стрибки зі скакалкою - </w:t>
            </w: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  <w:lang w:val="uk-UA"/>
              </w:rPr>
              <w:t xml:space="preserve"> на лівій, </w:t>
            </w: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  <w:lang w:val="uk-UA"/>
              </w:rPr>
              <w:t xml:space="preserve">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/>
              <w:t xml:space="preserve">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14р+1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р; дівчата — 12р+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0с + стрибки зі скакалкою - </w:t>
            </w:r>
            <w:r>
              <w:rPr>
                <w:rFonts w:ascii="Times New Roman" w:hAnsi="Times New Roman"/>
                <w:lang w:val="uk-UA"/>
              </w:rPr>
              <w:t>100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100р</w:t>
            </w:r>
            <w:r>
              <w:rPr>
                <w:rFonts w:ascii="Times New Roman" w:hAnsi="Times New Roman"/>
                <w:lang w:val="uk-UA"/>
              </w:rPr>
              <w:t xml:space="preserve"> на лівій, </w:t>
            </w:r>
            <w:r>
              <w:rPr>
                <w:rFonts w:ascii="Times New Roman" w:hAnsi="Times New Roman"/>
                <w:lang w:val="uk-UA"/>
              </w:rPr>
              <w:t>100р</w:t>
            </w:r>
            <w:r>
              <w:rPr>
                <w:rFonts w:ascii="Times New Roman" w:hAnsi="Times New Roman"/>
                <w:lang w:val="uk-UA"/>
              </w:rPr>
              <w:t xml:space="preserve">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>
                <w:rFonts w:ascii="Times New Roman" w:hAnsi="Times New Roman"/>
                <w:lang w:val="uk-UA"/>
              </w:rPr>
              <w:t xml:space="preserve"> або самостійна розминка + 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14р+1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р; дівчата — 12р+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0с + стрибки зі скакалкою - </w:t>
            </w:r>
            <w:r>
              <w:rPr>
                <w:rFonts w:ascii="Times New Roman" w:hAnsi="Times New Roman"/>
                <w:lang w:val="uk-UA"/>
              </w:rPr>
              <w:t>100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100р</w:t>
            </w:r>
            <w:r>
              <w:rPr>
                <w:rFonts w:ascii="Times New Roman" w:hAnsi="Times New Roman"/>
                <w:lang w:val="uk-UA"/>
              </w:rPr>
              <w:t xml:space="preserve"> на лівій, </w:t>
            </w:r>
            <w:r>
              <w:rPr>
                <w:rFonts w:ascii="Times New Roman" w:hAnsi="Times New Roman"/>
                <w:lang w:val="uk-UA"/>
              </w:rPr>
              <w:t>100р</w:t>
            </w:r>
            <w:r>
              <w:rPr>
                <w:rFonts w:ascii="Times New Roman" w:hAnsi="Times New Roman"/>
                <w:lang w:val="uk-UA"/>
              </w:rPr>
              <w:t xml:space="preserve">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07.04.</w:t>
            </w:r>
            <w:r>
              <w:rPr>
                <w:rFonts w:ascii="Times New Roman" w:hAnsi="Times New Roman"/>
                <w:lang w:val="ru-RU"/>
              </w:rPr>
              <w:t>2020</w:t>
            </w:r>
          </w:p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2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підходи по 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16р+1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дівчата — 13р+1</w:t>
            </w: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>с + стрибки зі скакалкою - 1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двох ногах,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лівій,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07.04.</w:t>
            </w:r>
            <w:r>
              <w:rPr>
                <w:rFonts w:ascii="Times New Roman" w:hAnsi="Times New Roman"/>
                <w:lang w:val="ru-RU"/>
              </w:rPr>
              <w:t>2020</w:t>
            </w:r>
          </w:p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3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підходи по 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16р+1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дівчата — 13р+1</w:t>
            </w: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>с + стрибки зі скакалкою - 1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двох ногах,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лівій, 1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https://www.youtube.com/watch?v=Z4ziWoCuf5g&amp;list=PLpIYrCjYyczXxA6-h1Uo3lE4zdoxROqQg&amp;index=11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хлопці - 2-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кола</w:t>
            </w:r>
            <w:r>
              <w:rPr>
                <w:rFonts w:ascii="Times New Roman" w:hAnsi="Times New Roman"/>
                <w:lang w:val="uk-UA"/>
              </w:rPr>
              <w:t>, дівчата 1-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к</w:t>
            </w:r>
            <w:r>
              <w:rPr>
                <w:rFonts w:ascii="Times New Roman" w:hAnsi="Times New Roman"/>
                <w:lang w:val="uk-UA"/>
              </w:rPr>
              <w:t>ола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1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1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8-Б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>
                <w:rFonts w:ascii="Times New Roman" w:hAnsi="Times New Roman"/>
                <w:lang w:val="uk-UA"/>
              </w:rPr>
              <w:t xml:space="preserve"> або самостійна розминка + Табата </w:t>
            </w:r>
            <w:hyperlink r:id="rId5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https://www.youtube.com/watch?v=Z4ziWoCuf5g&amp;list=PLpIYrCjYyczXxA6-h1Uo3lE4zdoxROqQg&amp;index=11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хлопці - 2-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кола</w:t>
            </w:r>
            <w:r>
              <w:rPr>
                <w:rFonts w:ascii="Times New Roman" w:hAnsi="Times New Roman"/>
                <w:lang w:val="uk-UA"/>
              </w:rPr>
              <w:t>, дівчата 1-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к</w:t>
            </w:r>
            <w:r>
              <w:rPr>
                <w:rFonts w:ascii="Times New Roman" w:hAnsi="Times New Roman"/>
                <w:lang w:val="uk-UA"/>
              </w:rPr>
              <w:t>ола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>
                <w:rFonts w:ascii="Times New Roman" w:hAnsi="Times New Roman"/>
                <w:lang w:val="uk-UA"/>
              </w:rPr>
              <w:t xml:space="preserve"> або самостійна розминка + Табата </w:t>
            </w:r>
            <w:hyperlink r:id="rId6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https://www.youtube.com/watch?v=Z4ziWoCuf5g&amp;list=PLpIYrCjYyczXxA6-h1Uo3lE4zdoxROqQg&amp;index=11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кола</w:t>
            </w:r>
            <w:r>
              <w:rPr>
                <w:rFonts w:ascii="Times New Roman" w:hAnsi="Times New Roman"/>
                <w:lang w:val="uk-UA"/>
              </w:rPr>
              <w:t>, дівчата 1-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к</w:t>
            </w:r>
            <w:r>
              <w:rPr>
                <w:rFonts w:ascii="Times New Roman" w:hAnsi="Times New Roman"/>
                <w:lang w:val="uk-UA"/>
              </w:rPr>
              <w:t>ола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2" w:name="__DdeLink__414_2969923462"/>
            <w:bookmarkEnd w:id="2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07.04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</w:t>
            </w:r>
            <w:r>
              <w:rPr>
                <w:rFonts w:ascii="Times New Roman" w:hAnsi="Times New Roman"/>
                <w:lang w:val="uk-UA"/>
              </w:rPr>
              <w:t>із попередніх завдань</w:t>
            </w:r>
            <w:r>
              <w:rPr>
                <w:rFonts w:ascii="Times New Roman" w:hAnsi="Times New Roman"/>
                <w:lang w:val="uk-UA"/>
              </w:rPr>
              <w:t xml:space="preserve"> або самостійна розминка + Табата </w:t>
            </w:r>
            <w:hyperlink r:id="rId7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https://www.youtube.com/watch?v=Z4ziWoCuf5g&amp;list=PLpIYrCjYyczXxA6-h1Uo3lE4zdoxROqQg&amp;index=11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хлопці - 2-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кола</w:t>
            </w:r>
            <w:r>
              <w:rPr>
                <w:rFonts w:ascii="Times New Roman" w:hAnsi="Times New Roman"/>
                <w:lang w:val="uk-UA"/>
              </w:rPr>
              <w:t>, дівчата 1-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к</w:t>
            </w:r>
            <w:r>
              <w:rPr>
                <w:rFonts w:ascii="Times New Roman" w:hAnsi="Times New Roman"/>
                <w:lang w:val="uk-UA"/>
              </w:rPr>
              <w:t>ола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UY8FM0o52c" TargetMode="External"/><Relationship Id="rId3" Type="http://schemas.openxmlformats.org/officeDocument/2006/relationships/hyperlink" Target="https://www.youtube.com/watch?v=BUY8FM0o52c" TargetMode="External"/><Relationship Id="rId4" Type="http://schemas.openxmlformats.org/officeDocument/2006/relationships/hyperlink" Target="https://www.youtube.com/watch?v=Z4ziWoCuf5g&amp;list=PLpIYrCjYyczXxA6-h1Uo3lE4zdoxROqQg&amp;index=11" TargetMode="External"/><Relationship Id="rId5" Type="http://schemas.openxmlformats.org/officeDocument/2006/relationships/hyperlink" Target="https://www.youtube.com/watch?v=Z4ziWoCuf5g&amp;list=PLpIYrCjYyczXxA6-h1Uo3lE4zdoxROqQg&amp;index=11" TargetMode="External"/><Relationship Id="rId6" Type="http://schemas.openxmlformats.org/officeDocument/2006/relationships/hyperlink" Target="https://www.youtube.com/watch?v=Z4ziWoCuf5g&amp;list=PLpIYrCjYyczXxA6-h1Uo3lE4zdoxROqQg&amp;index=11" TargetMode="External"/><Relationship Id="rId7" Type="http://schemas.openxmlformats.org/officeDocument/2006/relationships/hyperlink" Target="https://www.youtube.com/watch?v=Z4ziWoCuf5g&amp;list=PLpIYrCjYyczXxA6-h1Uo3lE4zdoxROqQg&amp;index=11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LibreOffice/5.4.0.3$Windows_x86 LibreOffice_project/7556cbc6811c9d992f4064ab9287069087d7f62c</Application>
  <Pages>3</Pages>
  <Words>617</Words>
  <Characters>3994</Characters>
  <CharactersWithSpaces>4577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2020-04-06T11:05:42Z</dcterms:modified>
  <cp:revision>4</cp:revision>
  <dc:subject/>
  <dc:title/>
</cp:coreProperties>
</file>